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8C" w:rsidRPr="001C6072" w:rsidRDefault="001B658C" w:rsidP="001B658C">
      <w:pPr>
        <w:pStyle w:val="Cabealho2"/>
        <w:numPr>
          <w:ilvl w:val="0"/>
          <w:numId w:val="1"/>
        </w:numPr>
        <w:rPr>
          <w:rFonts w:ascii="Calibri" w:eastAsia="Times New Roman" w:hAnsi="Calibri" w:cs="Calibri"/>
          <w:lang w:eastAsia="pt-PT"/>
        </w:rPr>
      </w:pPr>
      <w:bookmarkStart w:id="0" w:name="_Toc15556201"/>
      <w:r w:rsidRPr="001C6072">
        <w:rPr>
          <w:rFonts w:ascii="Calibri" w:eastAsia="Times New Roman" w:hAnsi="Calibri" w:cs="Calibri"/>
          <w:lang w:eastAsia="pt-PT"/>
        </w:rPr>
        <w:t>Formulário de candidatura</w:t>
      </w:r>
      <w:bookmarkEnd w:id="0"/>
    </w:p>
    <w:p w:rsidR="001B658C" w:rsidRPr="001C6072" w:rsidRDefault="001B658C" w:rsidP="001B658C">
      <w:pPr>
        <w:rPr>
          <w:lang w:eastAsia="pt-PT"/>
        </w:rPr>
      </w:pPr>
    </w:p>
    <w:p w:rsidR="001B658C" w:rsidRPr="001C6072" w:rsidRDefault="001B658C" w:rsidP="001B658C">
      <w:pPr>
        <w:pStyle w:val="Cabealho2"/>
        <w:numPr>
          <w:ilvl w:val="1"/>
          <w:numId w:val="1"/>
        </w:numPr>
        <w:ind w:hanging="366"/>
        <w:rPr>
          <w:rFonts w:ascii="Calibri" w:eastAsia="Times New Roman" w:hAnsi="Calibri" w:cs="Calibri"/>
          <w:sz w:val="22"/>
          <w:lang w:eastAsia="pt-PT"/>
        </w:rPr>
      </w:pPr>
      <w:bookmarkStart w:id="1" w:name="_Toc15550945"/>
      <w:bookmarkStart w:id="2" w:name="_Toc15551988"/>
      <w:bookmarkStart w:id="3" w:name="_Toc15552400"/>
      <w:bookmarkStart w:id="4" w:name="_Toc15556202"/>
      <w:r w:rsidRPr="001C6072">
        <w:rPr>
          <w:rFonts w:ascii="Calibri" w:eastAsia="Times New Roman" w:hAnsi="Calibri" w:cs="Calibri"/>
          <w:sz w:val="22"/>
          <w:lang w:eastAsia="pt-PT"/>
        </w:rPr>
        <w:t xml:space="preserve">Indique </w:t>
      </w:r>
      <w:bookmarkStart w:id="5" w:name="_GoBack"/>
      <w:bookmarkEnd w:id="5"/>
      <w:r w:rsidR="002C5D69" w:rsidRPr="001C6072">
        <w:rPr>
          <w:rFonts w:ascii="Calibri" w:eastAsia="Times New Roman" w:hAnsi="Calibri" w:cs="Calibri"/>
          <w:sz w:val="22"/>
          <w:lang w:eastAsia="pt-PT"/>
        </w:rPr>
        <w:t xml:space="preserve">qual a tipologia </w:t>
      </w:r>
      <w:r w:rsidR="002C5D69">
        <w:rPr>
          <w:rFonts w:ascii="Calibri" w:eastAsia="Times New Roman" w:hAnsi="Calibri" w:cs="Calibri"/>
          <w:sz w:val="22"/>
          <w:lang w:eastAsia="pt-PT"/>
        </w:rPr>
        <w:t>de proposta</w:t>
      </w:r>
      <w:r w:rsidR="002C5D69" w:rsidRPr="001C6072">
        <w:rPr>
          <w:rFonts w:ascii="Calibri" w:eastAsia="Times New Roman" w:hAnsi="Calibri" w:cs="Calibri"/>
          <w:sz w:val="22"/>
          <w:lang w:eastAsia="pt-PT"/>
        </w:rPr>
        <w:t xml:space="preserve"> </w:t>
      </w:r>
      <w:r w:rsidR="002C5D69">
        <w:rPr>
          <w:rFonts w:ascii="Calibri" w:eastAsia="Times New Roman" w:hAnsi="Calibri" w:cs="Calibri"/>
          <w:sz w:val="22"/>
          <w:lang w:eastAsia="pt-PT"/>
        </w:rPr>
        <w:t>pretende integrar no presente Referencial</w:t>
      </w:r>
      <w:r w:rsidRPr="001C6072">
        <w:rPr>
          <w:rFonts w:ascii="Calibri" w:eastAsia="Times New Roman" w:hAnsi="Calibri" w:cs="Calibri"/>
          <w:sz w:val="22"/>
          <w:lang w:eastAsia="pt-PT"/>
        </w:rPr>
        <w:t>:</w:t>
      </w:r>
      <w:bookmarkEnd w:id="1"/>
      <w:bookmarkEnd w:id="2"/>
      <w:bookmarkEnd w:id="3"/>
      <w:bookmarkEnd w:id="4"/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  <w:r>
        <w:rPr>
          <w:rFonts w:ascii="Arial Narrow" w:hAnsi="Arial Narrow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Pr="00E052D3">
        <w:rPr>
          <w:rFonts w:ascii="Arial Narrow" w:hAnsi="Arial Narrow"/>
          <w:sz w:val="16"/>
          <w:szCs w:val="16"/>
        </w:rPr>
        <w:instrText xml:space="preserve"> FORMCHECKBOX </w:instrText>
      </w:r>
      <w:r w:rsidR="0042498C">
        <w:rPr>
          <w:rFonts w:ascii="Arial Narrow" w:hAnsi="Arial Narrow"/>
          <w:sz w:val="16"/>
          <w:szCs w:val="16"/>
        </w:rPr>
      </w:r>
      <w:r w:rsidR="0042498C">
        <w:rPr>
          <w:rFonts w:ascii="Arial Narrow" w:hAnsi="Arial Narrow"/>
          <w:sz w:val="16"/>
          <w:szCs w:val="16"/>
        </w:rPr>
        <w:fldChar w:fldCharType="separate"/>
      </w:r>
      <w:r>
        <w:rPr>
          <w:rFonts w:ascii="Arial Narrow" w:hAnsi="Arial Narrow"/>
          <w:sz w:val="16"/>
          <w:szCs w:val="16"/>
        </w:rPr>
        <w:fldChar w:fldCharType="end"/>
      </w:r>
      <w:bookmarkEnd w:id="6"/>
      <w:r w:rsidRPr="00C422D5">
        <w:rPr>
          <w:rFonts w:cs="Arial"/>
          <w:sz w:val="16"/>
          <w:szCs w:val="16"/>
        </w:rPr>
        <w:t xml:space="preserve"> </w:t>
      </w:r>
      <w:r w:rsidRPr="001C6072">
        <w:rPr>
          <w:rFonts w:ascii="Calibri" w:eastAsia="Times New Roman" w:hAnsi="Calibri" w:cs="Calibri"/>
          <w:sz w:val="22"/>
          <w:lang w:eastAsia="pt-PT"/>
        </w:rPr>
        <w:t>Municipal</w:t>
      </w: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  <w:r>
        <w:rPr>
          <w:rFonts w:ascii="Arial Narrow" w:hAnsi="Arial Narrow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E052D3">
        <w:rPr>
          <w:rFonts w:ascii="Arial Narrow" w:hAnsi="Arial Narrow"/>
          <w:sz w:val="16"/>
          <w:szCs w:val="16"/>
        </w:rPr>
        <w:instrText xml:space="preserve"> FORMCHECKBOX </w:instrText>
      </w:r>
      <w:r w:rsidR="0042498C">
        <w:rPr>
          <w:rFonts w:ascii="Arial Narrow" w:hAnsi="Arial Narrow"/>
          <w:sz w:val="16"/>
          <w:szCs w:val="16"/>
        </w:rPr>
      </w:r>
      <w:r w:rsidR="0042498C">
        <w:rPr>
          <w:rFonts w:ascii="Arial Narrow" w:hAnsi="Arial Narrow"/>
          <w:sz w:val="16"/>
          <w:szCs w:val="16"/>
        </w:rPr>
        <w:fldChar w:fldCharType="separate"/>
      </w:r>
      <w:r>
        <w:rPr>
          <w:rFonts w:ascii="Arial Narrow" w:hAnsi="Arial Narrow"/>
          <w:sz w:val="16"/>
          <w:szCs w:val="16"/>
        </w:rPr>
        <w:fldChar w:fldCharType="end"/>
      </w:r>
      <w:r w:rsidRPr="00C422D5">
        <w:rPr>
          <w:rFonts w:cs="Arial"/>
          <w:sz w:val="16"/>
          <w:szCs w:val="16"/>
        </w:rPr>
        <w:t xml:space="preserve"> </w:t>
      </w:r>
      <w:r w:rsidRPr="001C6072">
        <w:rPr>
          <w:rFonts w:ascii="Calibri" w:eastAsia="Times New Roman" w:hAnsi="Calibri" w:cs="Calibri"/>
          <w:sz w:val="22"/>
          <w:lang w:eastAsia="pt-PT"/>
        </w:rPr>
        <w:t xml:space="preserve"> Intermunicipal</w:t>
      </w: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pStyle w:val="Cabealho2"/>
        <w:numPr>
          <w:ilvl w:val="1"/>
          <w:numId w:val="1"/>
        </w:numPr>
        <w:ind w:hanging="366"/>
        <w:rPr>
          <w:rFonts w:ascii="Calibri" w:eastAsia="Times New Roman" w:hAnsi="Calibri" w:cs="Calibri"/>
          <w:sz w:val="22"/>
          <w:lang w:eastAsia="pt-PT"/>
        </w:rPr>
      </w:pPr>
      <w:bookmarkStart w:id="7" w:name="_Toc15550946"/>
      <w:bookmarkStart w:id="8" w:name="_Toc15551989"/>
      <w:bookmarkStart w:id="9" w:name="_Toc15552401"/>
      <w:bookmarkStart w:id="10" w:name="_Toc15556203"/>
      <w:r w:rsidRPr="001C6072">
        <w:rPr>
          <w:rFonts w:ascii="Calibri" w:eastAsia="Times New Roman" w:hAnsi="Calibri" w:cs="Calibri"/>
          <w:sz w:val="22"/>
          <w:lang w:eastAsia="pt-PT"/>
        </w:rPr>
        <w:t>Enquadramento da candidatura | 20%;</w:t>
      </w:r>
      <w:bookmarkEnd w:id="7"/>
      <w:bookmarkEnd w:id="8"/>
      <w:bookmarkEnd w:id="9"/>
      <w:bookmarkEnd w:id="10"/>
      <w:r w:rsidRPr="001C6072">
        <w:rPr>
          <w:rFonts w:ascii="Calibri" w:eastAsia="Times New Roman" w:hAnsi="Calibri" w:cs="Calibri"/>
          <w:sz w:val="22"/>
          <w:lang w:eastAsia="pt-PT"/>
        </w:rPr>
        <w:t xml:space="preserve"> </w:t>
      </w:r>
    </w:p>
    <w:tbl>
      <w:tblPr>
        <w:tblStyle w:val="Tabelacomgrelha"/>
        <w:tblpPr w:leftFromText="141" w:rightFromText="141" w:vertAnchor="text" w:horzAnchor="margin" w:tblpY="129"/>
        <w:tblW w:w="84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5"/>
        <w:gridCol w:w="3901"/>
        <w:gridCol w:w="3382"/>
      </w:tblGrid>
      <w:tr w:rsidR="001B658C" w:rsidRPr="001C6072" w:rsidTr="001B658C">
        <w:trPr>
          <w:tblHeader/>
        </w:trPr>
        <w:tc>
          <w:tcPr>
            <w:tcW w:w="1205" w:type="dxa"/>
            <w:vMerge w:val="restart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Descrição</w:t>
            </w:r>
          </w:p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Breve descrição da(s) experiência(s).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máx. 2.000 caracteres com espaços:</w:t>
            </w:r>
          </w:p>
        </w:tc>
        <w:tc>
          <w:tcPr>
            <w:tcW w:w="3382" w:type="dxa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Público-alvo: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Requisitos mínimos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1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(ex. Peso min/max., altura min/max.):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Grau de dificuldade / Nível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2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(fácil / médio / difícil):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Certificações legais exigidas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2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(registo RNAAT / certificações / selos de qualidade / etc.):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Seguros incluídos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2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(ex. seguro de acidentes pessoais e seguro responsabilidade civil):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Duração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3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 xml:space="preserve"> (ex. programa de 3 dias)</w:t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Preço: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3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Localização: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Equipamento fornecido pela empresa: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Equipamento aconselhado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4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(responsabilidade do participante) (ex. água, protetor solar, luvas, etc.):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4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5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Serviços incluídos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5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(ex. atividades / alojamento / prova de vinhos / etc.)</w:t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5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1B658C">
        <w:trPr>
          <w:tblHeader/>
        </w:trPr>
        <w:tc>
          <w:tcPr>
            <w:tcW w:w="1205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5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901" w:type="dxa"/>
            <w:vAlign w:val="center"/>
          </w:tcPr>
          <w:p w:rsidR="001B658C" w:rsidRPr="001C6072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5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5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Programa </w:t>
            </w:r>
            <w:r w:rsidRPr="001C6072">
              <w:rPr>
                <w:rFonts w:ascii="Calibri" w:eastAsia="Times New Roman" w:hAnsi="Calibri" w:cs="Calibri"/>
                <w:sz w:val="16"/>
                <w:szCs w:val="16"/>
                <w:lang w:eastAsia="pt-PT"/>
                <w:rPrChange w:id="5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16"/>
                    <w:szCs w:val="16"/>
                    <w:lang w:eastAsia="pt-PT"/>
                  </w:rPr>
                </w:rPrChange>
              </w:rPr>
              <w:t>(cronograma de atividades):</w:t>
            </w:r>
          </w:p>
        </w:tc>
        <w:tc>
          <w:tcPr>
            <w:tcW w:w="3382" w:type="dxa"/>
          </w:tcPr>
          <w:p w:rsidR="001B658C" w:rsidRPr="001B658C" w:rsidRDefault="001B658C" w:rsidP="00610494">
            <w:pP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</w:tbl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pStyle w:val="Cabealho2"/>
        <w:numPr>
          <w:ilvl w:val="1"/>
          <w:numId w:val="1"/>
        </w:numPr>
        <w:ind w:hanging="366"/>
        <w:rPr>
          <w:rFonts w:ascii="Calibri" w:eastAsia="Times New Roman" w:hAnsi="Calibri" w:cs="Calibri"/>
          <w:sz w:val="22"/>
          <w:lang w:eastAsia="pt-PT"/>
        </w:rPr>
      </w:pPr>
      <w:bookmarkStart w:id="57" w:name="_Toc15550947"/>
      <w:bookmarkStart w:id="58" w:name="_Toc15551990"/>
      <w:bookmarkStart w:id="59" w:name="_Toc15552402"/>
      <w:bookmarkStart w:id="60" w:name="_Toc15556204"/>
      <w:r w:rsidRPr="001C6072">
        <w:rPr>
          <w:rFonts w:ascii="Calibri" w:eastAsia="Times New Roman" w:hAnsi="Calibri" w:cs="Calibri"/>
          <w:sz w:val="22"/>
          <w:lang w:eastAsia="pt-PT"/>
        </w:rPr>
        <w:lastRenderedPageBreak/>
        <w:t>Grau de Associação da experiência Mar, Rio, Natureza e Património | 40%</w:t>
      </w:r>
      <w:bookmarkEnd w:id="57"/>
      <w:bookmarkEnd w:id="58"/>
      <w:bookmarkEnd w:id="59"/>
      <w:bookmarkEnd w:id="60"/>
    </w:p>
    <w:tbl>
      <w:tblPr>
        <w:tblStyle w:val="Tabelacomgrelha"/>
        <w:tblpPr w:leftFromText="141" w:rightFromText="141" w:vertAnchor="text" w:horzAnchor="margin" w:tblpY="129"/>
        <w:tblW w:w="86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2"/>
        <w:gridCol w:w="4881"/>
        <w:gridCol w:w="1419"/>
      </w:tblGrid>
      <w:tr w:rsidR="00052973" w:rsidRPr="001C6072" w:rsidTr="00610494">
        <w:trPr>
          <w:trHeight w:val="410"/>
          <w:tblHeader/>
        </w:trPr>
        <w:tc>
          <w:tcPr>
            <w:tcW w:w="2342" w:type="dxa"/>
            <w:shd w:val="clear" w:color="auto" w:fill="D9D9D9" w:themeFill="background1" w:themeFillShade="D9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 xml:space="preserve">No que diz respeito aos critérios abaixo apresentados </w:t>
            </w:r>
            <w:r w:rsidR="009B0C0A"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assinale a opção na qual se enquadra.</w:t>
            </w:r>
          </w:p>
        </w:tc>
        <w:tc>
          <w:tcPr>
            <w:tcW w:w="4881" w:type="dxa"/>
            <w:shd w:val="clear" w:color="auto" w:fill="D9D9D9" w:themeFill="background1" w:themeFillShade="D9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PARÂMETRO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Assinale a opção na qual se enquadra:</w:t>
            </w:r>
          </w:p>
        </w:tc>
      </w:tr>
      <w:tr w:rsidR="001B658C" w:rsidRPr="001C6072" w:rsidTr="00610494">
        <w:trPr>
          <w:tblHeader/>
        </w:trPr>
        <w:tc>
          <w:tcPr>
            <w:tcW w:w="2342" w:type="dxa"/>
            <w:vMerge w:val="restart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Grau de associação de experiências Mar, Rio, Natureza e Património</w:t>
            </w:r>
          </w:p>
        </w:tc>
        <w:tc>
          <w:tcPr>
            <w:tcW w:w="4881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A proposta incorpora pelo menos 3 atividades náuticas (mar e rio), associadas a atividades de natureza e/ou património</w:t>
            </w:r>
          </w:p>
          <w:p w:rsidR="001B658C" w:rsidRPr="001C6072" w:rsidRDefault="001B658C" w:rsidP="00610494">
            <w:pPr>
              <w:rPr>
                <w:rFonts w:ascii="Calibri" w:hAnsi="Calibri" w:cs="Calibri"/>
                <w:lang w:eastAsia="pt-PT"/>
              </w:rPr>
            </w:pPr>
          </w:p>
        </w:tc>
        <w:tc>
          <w:tcPr>
            <w:tcW w:w="1419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2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881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A proposta incorpora pelo menos 2 atividades náuticas (mar e rio), associadas a atividades de natureza e/ou património</w:t>
            </w:r>
          </w:p>
        </w:tc>
        <w:tc>
          <w:tcPr>
            <w:tcW w:w="1419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2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881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A proposta incorpora apenas uma atividade (mar, rio, natureza e património)</w:t>
            </w:r>
          </w:p>
        </w:tc>
        <w:tc>
          <w:tcPr>
            <w:tcW w:w="1419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6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</w:tbl>
    <w:p w:rsidR="001B658C" w:rsidRPr="0069597B" w:rsidRDefault="001B658C" w:rsidP="001B658C">
      <w:pPr>
        <w:rPr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spacing w:line="288" w:lineRule="auto"/>
        <w:rPr>
          <w:rFonts w:ascii="Calibri" w:eastAsia="Times New Roman" w:hAnsi="Calibri" w:cs="Calibri"/>
          <w:sz w:val="22"/>
          <w:lang w:eastAsia="pt-PT"/>
        </w:rPr>
      </w:pPr>
    </w:p>
    <w:p w:rsidR="001B658C" w:rsidRPr="001C6072" w:rsidRDefault="001B658C" w:rsidP="001B658C">
      <w:pPr>
        <w:rPr>
          <w:rFonts w:ascii="Calibri" w:hAnsi="Calibri" w:cs="Calibri"/>
        </w:rPr>
      </w:pPr>
    </w:p>
    <w:p w:rsidR="001B658C" w:rsidRPr="001C6072" w:rsidRDefault="001B658C" w:rsidP="001B658C"/>
    <w:p w:rsidR="001B658C" w:rsidRPr="001C6072" w:rsidRDefault="001B658C" w:rsidP="001B658C">
      <w:pPr>
        <w:pStyle w:val="Cabealho2"/>
        <w:numPr>
          <w:ilvl w:val="1"/>
          <w:numId w:val="1"/>
        </w:numPr>
        <w:ind w:hanging="366"/>
        <w:rPr>
          <w:rFonts w:ascii="Calibri" w:eastAsia="Times New Roman" w:hAnsi="Calibri" w:cs="Calibri"/>
          <w:sz w:val="22"/>
          <w:lang w:eastAsia="pt-PT"/>
        </w:rPr>
      </w:pPr>
      <w:bookmarkStart w:id="69" w:name="_Toc15550948"/>
      <w:bookmarkStart w:id="70" w:name="_Toc15551991"/>
      <w:bookmarkStart w:id="71" w:name="_Toc15552403"/>
      <w:bookmarkStart w:id="72" w:name="_Toc15556205"/>
      <w:r w:rsidRPr="001C6072">
        <w:rPr>
          <w:rFonts w:ascii="Calibri" w:eastAsia="Times New Roman" w:hAnsi="Calibri" w:cs="Calibri"/>
          <w:sz w:val="22"/>
          <w:lang w:eastAsia="pt-PT"/>
        </w:rPr>
        <w:t>Abrangência e transversalidade da candidatura | 40%</w:t>
      </w:r>
      <w:bookmarkEnd w:id="69"/>
      <w:bookmarkEnd w:id="70"/>
      <w:bookmarkEnd w:id="71"/>
      <w:bookmarkEnd w:id="72"/>
    </w:p>
    <w:tbl>
      <w:tblPr>
        <w:tblStyle w:val="Tabelacomgrelha"/>
        <w:tblpPr w:leftFromText="141" w:rightFromText="141" w:vertAnchor="text" w:horzAnchor="margin" w:tblpY="129"/>
        <w:tblW w:w="86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1"/>
        <w:gridCol w:w="4600"/>
        <w:gridCol w:w="1701"/>
      </w:tblGrid>
      <w:tr w:rsidR="001B658C" w:rsidRPr="001C6072" w:rsidTr="00610494">
        <w:trPr>
          <w:trHeight w:val="410"/>
          <w:tblHeader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1B658C" w:rsidRPr="001C6072" w:rsidRDefault="009B0C0A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No que diz respeito aos critérios abaixo apresentados assinale a opção na qual se enquadra.</w:t>
            </w: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PARÂMETRO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B658C" w:rsidRPr="001C6072" w:rsidRDefault="00052973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Assinale a opção na qual se enquadra:</w:t>
            </w: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b w:val="0"/>
                <w:bCs/>
                <w:sz w:val="20"/>
                <w:szCs w:val="20"/>
                <w:lang w:eastAsia="pt-PT"/>
              </w:rPr>
            </w:pPr>
            <w:bookmarkStart w:id="73" w:name="_Toc15550949"/>
            <w:bookmarkStart w:id="74" w:name="_Toc15551992"/>
            <w:bookmarkStart w:id="75" w:name="_Toc15552404"/>
            <w:bookmarkStart w:id="76" w:name="_Toc15556206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Grau de sustentabilidade do produto/serviço das empresas (apenas Alojamento)</w:t>
            </w:r>
            <w:bookmarkEnd w:id="73"/>
            <w:bookmarkEnd w:id="74"/>
            <w:bookmarkEnd w:id="75"/>
            <w:bookmarkEnd w:id="76"/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i) Incorpora produtos locais</w:t>
            </w:r>
            <w:r w:rsidRPr="001C6072">
              <w:rPr>
                <w:rStyle w:val="Refdenotaderodap"/>
                <w:rFonts w:ascii="Calibri" w:eastAsia="Times New Roman" w:hAnsi="Calibri" w:cs="Calibri"/>
                <w:sz w:val="20"/>
                <w:szCs w:val="20"/>
                <w:lang w:eastAsia="pt-PT"/>
              </w:rPr>
              <w:footnoteReference w:id="1"/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no pequeno-almoço, ii) utiliza energias renováveis de forma direta e, iii) disponibiliza informação sobre o território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7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7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7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Satisfaz dois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Satisfaz um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Não satisfaz nenhum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8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89" w:name="_Toc15550950"/>
            <w:bookmarkStart w:id="90" w:name="_Toc15551993"/>
            <w:bookmarkStart w:id="91" w:name="_Toc15552405"/>
            <w:bookmarkStart w:id="92" w:name="_Toc15556207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Grau de sustentabilidade do produto/serviço das empresas (apenas Restauração)</w:t>
            </w:r>
            <w:bookmarkEnd w:id="89"/>
            <w:bookmarkEnd w:id="90"/>
            <w:bookmarkEnd w:id="91"/>
            <w:bookmarkEnd w:id="92"/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i) Incorpora no menu pratos regionais e vinhos DOC Vinho Verde e/ou IG Minho, ii) Tem ponto de venda de produtos agroalimentares e/ou artesanato locais e, iii) utiliza energias renováveis de formas direta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Satisfaz dois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9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Satisfaz um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Não satisfaz nenhum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105" w:name="_Toc15550951"/>
            <w:bookmarkStart w:id="106" w:name="_Toc15551994"/>
            <w:bookmarkStart w:id="107" w:name="_Toc15552406"/>
            <w:bookmarkStart w:id="108" w:name="_Toc15556208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Grau de sustentabilidade do produto/serviço das empresas (apenas Animação Turística)</w:t>
            </w:r>
            <w:bookmarkEnd w:id="105"/>
            <w:bookmarkEnd w:id="106"/>
            <w:bookmarkEnd w:id="107"/>
            <w:bookmarkEnd w:id="108"/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i) Desenvolve as atividades na área da RN2000 e/ou AP, ii) utiliza equipamento certificado e/ou monitores com formação apropriada e iii) Tem código de conduta para clientes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0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Satisfaz dois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Satisfaz um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1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Não satisfaz nenhum dos três requisitos anteriores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121" w:name="_Toc15550952"/>
            <w:bookmarkStart w:id="122" w:name="_Toc15551995"/>
            <w:bookmarkStart w:id="123" w:name="_Toc15552407"/>
            <w:bookmarkStart w:id="124" w:name="_Toc15556209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Presença online</w:t>
            </w:r>
            <w:bookmarkEnd w:id="121"/>
            <w:bookmarkEnd w:id="122"/>
            <w:bookmarkEnd w:id="123"/>
            <w:bookmarkEnd w:id="124"/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i) Tem página web própria, ii) presença ativa numa rede social</w:t>
            </w:r>
            <w:r w:rsidRPr="001C6072">
              <w:rPr>
                <w:rStyle w:val="Refdenotaderodap"/>
                <w:rFonts w:ascii="Calibri" w:eastAsia="Times New Roman" w:hAnsi="Calibri" w:cs="Calibri"/>
                <w:sz w:val="20"/>
                <w:szCs w:val="20"/>
                <w:lang w:eastAsia="pt-PT"/>
              </w:rPr>
              <w:footnoteReference w:id="2"/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e, iii) venda online (através de web própria e/ou plataforma de venda</w:t>
            </w:r>
            <w:r w:rsidRPr="001C6072">
              <w:rPr>
                <w:rStyle w:val="Refdenotaderodap"/>
                <w:rFonts w:ascii="Calibri" w:eastAsia="Times New Roman" w:hAnsi="Calibri" w:cs="Calibri"/>
                <w:sz w:val="20"/>
                <w:szCs w:val="20"/>
                <w:lang w:eastAsia="pt-PT"/>
              </w:rPr>
              <w:footnoteReference w:id="3"/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);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Satisfaz dois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2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Satisfaz um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Não satisfaz nenhum dos três requisitos anteriores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3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137" w:name="_Toc15550953"/>
            <w:bookmarkStart w:id="138" w:name="_Toc15551996"/>
            <w:bookmarkStart w:id="139" w:name="_Toc15552408"/>
            <w:bookmarkStart w:id="140" w:name="_Toc15556210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Atendimento ao cliente por parte das empresas (para Alojamento, Animação Turística e Outras)</w:t>
            </w:r>
            <w:bookmarkEnd w:id="137"/>
            <w:bookmarkEnd w:id="138"/>
            <w:bookmarkEnd w:id="139"/>
            <w:bookmarkEnd w:id="140"/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Atendimento em, pelo menos, três línguas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Atendimento em, pelo menos, duas línguas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Atendimento exclusivamente em português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4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</w:pPr>
            <w:bookmarkStart w:id="149" w:name="_Toc15550954"/>
            <w:bookmarkStart w:id="150" w:name="_Toc15551997"/>
            <w:bookmarkStart w:id="151" w:name="_Toc15552409"/>
            <w:bookmarkStart w:id="152" w:name="_Toc15556211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Suportes de divulgação por parte das empresas</w:t>
            </w:r>
            <w:bookmarkEnd w:id="149"/>
            <w:bookmarkEnd w:id="150"/>
            <w:bookmarkEnd w:id="151"/>
            <w:bookmarkEnd w:id="152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 xml:space="preserve"> </w:t>
            </w: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Pelo menos, três línguas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Pelo menos, duas línguas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5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Exclusivamente em português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</w:tbl>
    <w:p w:rsidR="001B658C" w:rsidRPr="0069597B" w:rsidRDefault="001B658C" w:rsidP="001B658C"/>
    <w:p w:rsidR="001B658C" w:rsidRPr="0069597B" w:rsidRDefault="001B658C" w:rsidP="001B658C"/>
    <w:tbl>
      <w:tblPr>
        <w:tblStyle w:val="Tabelacomgrelha"/>
        <w:tblpPr w:leftFromText="141" w:rightFromText="141" w:vertAnchor="text" w:horzAnchor="margin" w:tblpY="129"/>
        <w:tblW w:w="86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41"/>
        <w:gridCol w:w="4600"/>
        <w:gridCol w:w="1701"/>
      </w:tblGrid>
      <w:tr w:rsidR="00052973" w:rsidRPr="001C6072" w:rsidTr="00610494">
        <w:trPr>
          <w:trHeight w:val="410"/>
          <w:tblHeader/>
        </w:trPr>
        <w:tc>
          <w:tcPr>
            <w:tcW w:w="2341" w:type="dxa"/>
            <w:shd w:val="clear" w:color="auto" w:fill="D9D9D9" w:themeFill="background1" w:themeFillShade="D9"/>
            <w:vAlign w:val="center"/>
          </w:tcPr>
          <w:p w:rsidR="00052973" w:rsidRPr="001C6072" w:rsidRDefault="009B0C0A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No que diz respeito aos critérios abaixo apresentados assinale a opção na qual se enquadra.</w:t>
            </w:r>
          </w:p>
        </w:tc>
        <w:tc>
          <w:tcPr>
            <w:tcW w:w="4600" w:type="dxa"/>
            <w:shd w:val="clear" w:color="auto" w:fill="D9D9D9" w:themeFill="background1" w:themeFillShade="D9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PARÂMETRO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Assinale a opção na qual se enquadra:</w:t>
            </w:r>
          </w:p>
        </w:tc>
      </w:tr>
      <w:tr w:rsidR="001B658C" w:rsidRPr="001C6072" w:rsidTr="00610494">
        <w:trPr>
          <w:tblHeader/>
        </w:trPr>
        <w:tc>
          <w:tcPr>
            <w:tcW w:w="2341" w:type="dxa"/>
            <w:vMerge w:val="restart"/>
            <w:vAlign w:val="center"/>
          </w:tcPr>
          <w:p w:rsidR="001B658C" w:rsidRPr="001C6072" w:rsidRDefault="001B658C" w:rsidP="001B658C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161" w:name="_Toc15550955"/>
            <w:bookmarkStart w:id="162" w:name="_Toc15551998"/>
            <w:bookmarkStart w:id="163" w:name="_Toc15552410"/>
            <w:bookmarkStart w:id="164" w:name="_Toc15556212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Turismo Acessível</w:t>
            </w:r>
            <w:bookmarkEnd w:id="161"/>
            <w:bookmarkEnd w:id="162"/>
            <w:bookmarkEnd w:id="163"/>
            <w:bookmarkEnd w:id="164"/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Incorpora produtos de turismo acessível</w:t>
            </w:r>
            <w:r w:rsidRPr="001C6072">
              <w:rPr>
                <w:rStyle w:val="Refdenotaderodap"/>
                <w:rFonts w:ascii="Calibri" w:eastAsia="Times New Roman" w:hAnsi="Calibri" w:cs="Calibri"/>
                <w:sz w:val="20"/>
                <w:szCs w:val="20"/>
                <w:lang w:eastAsia="pt-PT"/>
              </w:rPr>
              <w:footnoteReference w:id="4"/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ao nível da</w:t>
            </w:r>
            <w:r w:rsidRPr="001C6072">
              <w:rPr>
                <w:rStyle w:val="Refdenotaderodap"/>
                <w:rFonts w:ascii="Calibri" w:eastAsia="Times New Roman" w:hAnsi="Calibri" w:cs="Calibri"/>
                <w:sz w:val="20"/>
                <w:szCs w:val="20"/>
                <w:lang w:eastAsia="pt-PT"/>
              </w:rPr>
              <w:footnoteReference w:id="5"/>
            </w:r>
          </w:p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i) linguagem ii) da audição (sensorial) iii) da visão iv) músculo esquelética (física) vi) de órgãos (orgânica) vii) intelectual/ mental viii) psicológica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Incorpora produtos de turismo acessível para duas ou mais tipologias de deficiência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6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 Incorpora produtos de turismo acessível para uma tipologia de deficiência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1B658C" w:rsidRPr="0069597B" w:rsidTr="00610494">
        <w:trPr>
          <w:tblHeader/>
        </w:trPr>
        <w:tc>
          <w:tcPr>
            <w:tcW w:w="2341" w:type="dxa"/>
            <w:vMerge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4600" w:type="dxa"/>
            <w:vAlign w:val="center"/>
          </w:tcPr>
          <w:p w:rsidR="001B658C" w:rsidRPr="001C6072" w:rsidRDefault="001B658C" w:rsidP="00610494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Não incorpora nenhum produto de turismo acessível </w:t>
            </w:r>
          </w:p>
        </w:tc>
        <w:tc>
          <w:tcPr>
            <w:tcW w:w="1701" w:type="dxa"/>
            <w:vAlign w:val="center"/>
          </w:tcPr>
          <w:p w:rsidR="001B658C" w:rsidRPr="001C6072" w:rsidRDefault="001B658C" w:rsidP="00610494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7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</w:tbl>
    <w:p w:rsidR="001B658C" w:rsidRPr="0069597B" w:rsidRDefault="001B658C" w:rsidP="001B658C"/>
    <w:p w:rsidR="001B658C" w:rsidRPr="0069597B" w:rsidRDefault="001B658C" w:rsidP="001B658C"/>
    <w:p w:rsidR="001B658C" w:rsidRPr="0069597B" w:rsidRDefault="001B658C" w:rsidP="001B658C">
      <w:pPr>
        <w:rPr>
          <w:rFonts w:ascii="Calibri" w:hAnsi="Calibri" w:cs="Calibri"/>
        </w:rPr>
      </w:pPr>
    </w:p>
    <w:tbl>
      <w:tblPr>
        <w:tblStyle w:val="Tabelacomgrelha"/>
        <w:tblpPr w:leftFromText="141" w:rightFromText="141" w:vertAnchor="text" w:horzAnchor="margin" w:tblpY="12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2342"/>
        <w:gridCol w:w="3120"/>
        <w:gridCol w:w="1268"/>
      </w:tblGrid>
      <w:tr w:rsidR="00052973" w:rsidRPr="001C6072" w:rsidTr="00052973">
        <w:trPr>
          <w:tblHeader/>
        </w:trPr>
        <w:tc>
          <w:tcPr>
            <w:tcW w:w="1758" w:type="dxa"/>
            <w:vMerge w:val="restart"/>
            <w:vAlign w:val="center"/>
          </w:tcPr>
          <w:p w:rsidR="00052973" w:rsidRPr="001C6072" w:rsidRDefault="00052973" w:rsidP="00F65986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PARCERIA (a aplicar à parceria como um todo)</w:t>
            </w:r>
          </w:p>
        </w:tc>
        <w:tc>
          <w:tcPr>
            <w:tcW w:w="2342" w:type="dxa"/>
            <w:vAlign w:val="center"/>
          </w:tcPr>
          <w:p w:rsidR="00052973" w:rsidRPr="001C6072" w:rsidRDefault="009B0C0A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No que diz respeito aos critérios abaixo apresentados assinale a opção na qual se enquadra.</w:t>
            </w: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PARÂMETRO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t-PT"/>
              </w:rPr>
              <w:t>Assinale a opção na qual se enquadra:</w:t>
            </w:r>
          </w:p>
        </w:tc>
      </w:tr>
      <w:tr w:rsidR="00052973" w:rsidRPr="001C6072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052973" w:rsidRPr="001C6072" w:rsidRDefault="00052973" w:rsidP="00052973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bookmarkStart w:id="177" w:name="_Toc15550956"/>
            <w:bookmarkStart w:id="178" w:name="_Toc15551999"/>
            <w:bookmarkStart w:id="179" w:name="_Toc15552411"/>
            <w:bookmarkStart w:id="180" w:name="_Toc15556213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</w:rPr>
              <w:t>Dimensão da parceria (quando aplicável)</w:t>
            </w:r>
            <w:bookmarkEnd w:id="177"/>
            <w:bookmarkEnd w:id="178"/>
            <w:bookmarkEnd w:id="179"/>
            <w:bookmarkEnd w:id="180"/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Integra uma parceria constituída por mais de 7 empresas (e até 12) de, pelo menos, 4 tipologias (alojamento, restauração, animação turística e outras) e de 10 concelhos do território do Alto Minho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Integra uma parceria constituída por 5 a 7 empresas de 3 tipologias (alojamento, restauração e animação turística) e, pelo menos, de 3 concelhos do território do Alto Minho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8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Integra uma parceria constituída por 4 empresas de 3 tipologias (alojamento, restauração e animação turística)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Nenhuma das anteriores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rHeight w:val="482"/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052973" w:rsidRPr="001C6072" w:rsidRDefault="00052973" w:rsidP="00052973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19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bookmarkStart w:id="198" w:name="_Toc15550957"/>
            <w:bookmarkStart w:id="199" w:name="_Toc15552000"/>
            <w:bookmarkStart w:id="200" w:name="_Toc15552412"/>
            <w:bookmarkStart w:id="201" w:name="_Toc15556214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  <w:rPrChange w:id="202" w:author="Aline Chabotluis" w:date="2019-08-01T12:44:00Z">
                  <w:rPr>
                    <w:rFonts w:ascii="Calibri" w:eastAsia="Times New Roman" w:hAnsi="Calibri" w:cs="Calibri"/>
                    <w:b w:val="0"/>
                    <w:bCs/>
                    <w:color w:val="404040" w:themeColor="text1" w:themeTint="BF"/>
                    <w:sz w:val="21"/>
                    <w:szCs w:val="24"/>
                    <w:lang w:eastAsia="pt-PT"/>
                  </w:rPr>
                </w:rPrChange>
              </w:rPr>
              <w:t>Tipo de oferta da parceria</w:t>
            </w:r>
            <w:bookmarkEnd w:id="198"/>
            <w:bookmarkEnd w:id="199"/>
            <w:bookmarkEnd w:id="200"/>
            <w:bookmarkEnd w:id="201"/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Tem mais de um produto/pacote consolidado que comercializa  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0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Tem, pelo menos, um produto/pacote consolidado que comercializa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Tem oferta consolidada que ainda não comercializa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1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Nenhuma das anteriores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2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2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052973" w:rsidRPr="001C6072" w:rsidRDefault="00052973" w:rsidP="00052973">
            <w:pPr>
              <w:pStyle w:val="Cabealho2"/>
              <w:outlineLvl w:val="1"/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  <w:rPrChange w:id="222" w:author="Aline Chabotluis" w:date="2019-08-01T12:44:00Z">
                  <w:rPr>
                    <w:rFonts w:ascii="Calibri" w:eastAsia="Times New Roman" w:hAnsi="Calibri" w:cs="Calibri"/>
                    <w:b w:val="0"/>
                    <w:bCs/>
                    <w:color w:val="404040" w:themeColor="text1" w:themeTint="BF"/>
                    <w:sz w:val="21"/>
                    <w:szCs w:val="24"/>
                    <w:lang w:eastAsia="pt-PT"/>
                  </w:rPr>
                </w:rPrChange>
              </w:rPr>
            </w:pPr>
          </w:p>
          <w:p w:rsidR="00052973" w:rsidRPr="001C6072" w:rsidRDefault="00052973" w:rsidP="00052973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2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bookmarkStart w:id="224" w:name="_Toc15550958"/>
            <w:bookmarkStart w:id="225" w:name="_Toc15552001"/>
            <w:bookmarkStart w:id="226" w:name="_Toc15552413"/>
            <w:bookmarkStart w:id="227" w:name="_Toc15556215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  <w:rPrChange w:id="228" w:author="Aline Chabotluis" w:date="2019-08-01T12:44:00Z">
                  <w:rPr>
                    <w:rFonts w:ascii="Calibri" w:eastAsia="Times New Roman" w:hAnsi="Calibri" w:cs="Calibri"/>
                    <w:b w:val="0"/>
                    <w:bCs/>
                    <w:color w:val="404040" w:themeColor="text1" w:themeTint="BF"/>
                    <w:sz w:val="21"/>
                    <w:szCs w:val="24"/>
                    <w:lang w:eastAsia="pt-PT"/>
                  </w:rPr>
                </w:rPrChange>
              </w:rPr>
              <w:t>Âmbito geográfico da oferta da parceria / experiência BlueWays</w:t>
            </w:r>
            <w:bookmarkEnd w:id="224"/>
            <w:bookmarkEnd w:id="225"/>
            <w:bookmarkEnd w:id="226"/>
            <w:bookmarkEnd w:id="227"/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2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Comercializa um produto/pacote turístico consolidado que integra a oferta da Euroregião </w:t>
            </w:r>
            <w:r w:rsidRPr="001C6072">
              <w:rPr>
                <w:rFonts w:ascii="Calibri" w:hAnsi="Calibri" w:cs="Calibri"/>
              </w:rPr>
              <w:t xml:space="preserve"> </w:t>
            </w: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Galiza/Norte de Portugal, com pelo menos 3 concelhos do Alto Minho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Comercializa um produto/pacote turístico consolidado que integra a oferta de, pelo menos, 3 concelhos do território do Alto Minho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Comercializa um produto/pacote turístico consolidado que integra a oferta de, pelo menos 2 concelhos do território do Alto Minho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3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Nenhuma das anteriores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 w:val="restart"/>
            <w:vAlign w:val="center"/>
          </w:tcPr>
          <w:p w:rsidR="00052973" w:rsidRPr="001C6072" w:rsidRDefault="00052973" w:rsidP="00052973">
            <w:pPr>
              <w:pStyle w:val="Cabealho2"/>
              <w:numPr>
                <w:ilvl w:val="2"/>
                <w:numId w:val="1"/>
              </w:numPr>
              <w:spacing w:line="240" w:lineRule="auto"/>
              <w:ind w:left="316" w:hanging="316"/>
              <w:outlineLvl w:val="1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4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bookmarkStart w:id="247" w:name="_Toc15550959"/>
            <w:bookmarkStart w:id="248" w:name="_Toc15552002"/>
            <w:bookmarkStart w:id="249" w:name="_Toc15552414"/>
            <w:bookmarkStart w:id="250" w:name="_Toc15556216"/>
            <w:r w:rsidRPr="001C6072">
              <w:rPr>
                <w:rFonts w:ascii="Calibri" w:eastAsia="Times New Roman" w:hAnsi="Calibri" w:cs="Calibri"/>
                <w:b w:val="0"/>
                <w:bCs/>
                <w:sz w:val="21"/>
                <w:szCs w:val="24"/>
                <w:lang w:eastAsia="pt-PT"/>
                <w:rPrChange w:id="251" w:author="Aline Chabotluis" w:date="2019-08-01T12:44:00Z">
                  <w:rPr>
                    <w:rFonts w:ascii="Calibri" w:eastAsia="Times New Roman" w:hAnsi="Calibri" w:cs="Calibri"/>
                    <w:b w:val="0"/>
                    <w:bCs/>
                    <w:color w:val="404040" w:themeColor="text1" w:themeTint="BF"/>
                    <w:sz w:val="21"/>
                    <w:szCs w:val="24"/>
                    <w:lang w:eastAsia="pt-PT"/>
                  </w:rPr>
                </w:rPrChange>
              </w:rPr>
              <w:t>Duração da oferta da parceria</w:t>
            </w:r>
            <w:bookmarkEnd w:id="247"/>
            <w:bookmarkEnd w:id="248"/>
            <w:bookmarkEnd w:id="249"/>
            <w:bookmarkEnd w:id="250"/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 xml:space="preserve">Comercializa um produto/pacote turístico consolidado com duração de, pelo menos, 5 dias 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Comercializa um produto/pacote turístico consolidado com duração de, pelo menos, 3 dias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5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0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1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2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3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Comercializa um produto/pacote turístico consolidado com duração de, pelo menos, 2 dias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4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  <w:tr w:rsidR="00052973" w:rsidRPr="0069597B" w:rsidTr="00052973">
        <w:trPr>
          <w:tblHeader/>
        </w:trPr>
        <w:tc>
          <w:tcPr>
            <w:tcW w:w="1758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5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2342" w:type="dxa"/>
            <w:vMerge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6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  <w:tc>
          <w:tcPr>
            <w:tcW w:w="3120" w:type="dxa"/>
            <w:vAlign w:val="center"/>
          </w:tcPr>
          <w:p w:rsidR="00052973" w:rsidRPr="001C6072" w:rsidRDefault="00052973" w:rsidP="00052973">
            <w:pPr>
              <w:spacing w:before="20" w:after="20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7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  <w:r w:rsidRPr="001C6072"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8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  <w:t>Nenhuma das anteriores</w:t>
            </w:r>
          </w:p>
        </w:tc>
        <w:tc>
          <w:tcPr>
            <w:tcW w:w="1268" w:type="dxa"/>
            <w:vAlign w:val="center"/>
          </w:tcPr>
          <w:p w:rsidR="00052973" w:rsidRPr="001C6072" w:rsidRDefault="00052973" w:rsidP="00052973">
            <w:pPr>
              <w:spacing w:before="20" w:after="2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PT"/>
                <w:rPrChange w:id="269" w:author="Aline Chabotluis" w:date="2019-08-01T12:44:00Z">
                  <w:rPr>
                    <w:rFonts w:ascii="Calibri" w:eastAsia="Times New Roman" w:hAnsi="Calibri" w:cs="Calibri"/>
                    <w:color w:val="404040" w:themeColor="text1" w:themeTint="BF"/>
                    <w:sz w:val="20"/>
                    <w:szCs w:val="20"/>
                    <w:lang w:eastAsia="pt-PT"/>
                  </w:rPr>
                </w:rPrChange>
              </w:rPr>
            </w:pPr>
          </w:p>
        </w:tc>
      </w:tr>
    </w:tbl>
    <w:p w:rsidR="001B658C" w:rsidRPr="0069597B" w:rsidRDefault="001B658C" w:rsidP="001B658C">
      <w:pPr>
        <w:rPr>
          <w:rFonts w:ascii="Calibri" w:hAnsi="Calibri" w:cs="Calibri"/>
        </w:rPr>
      </w:pPr>
    </w:p>
    <w:p w:rsidR="00720250" w:rsidRPr="001B658C" w:rsidRDefault="00720250" w:rsidP="001B658C"/>
    <w:sectPr w:rsidR="00720250" w:rsidRPr="001B658C" w:rsidSect="00EA3B9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8C" w:rsidRDefault="0042498C" w:rsidP="001B658C">
      <w:pPr>
        <w:spacing w:before="0" w:after="0" w:line="240" w:lineRule="auto"/>
      </w:pPr>
      <w:r>
        <w:separator/>
      </w:r>
    </w:p>
  </w:endnote>
  <w:endnote w:type="continuationSeparator" w:id="0">
    <w:p w:rsidR="0042498C" w:rsidRDefault="0042498C" w:rsidP="001B65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136341"/>
      <w:docPartObj>
        <w:docPartGallery w:val="Page Numbers (Bottom of Page)"/>
        <w:docPartUnique/>
      </w:docPartObj>
    </w:sdtPr>
    <w:sdtEndPr/>
    <w:sdtContent>
      <w:p w:rsidR="00052973" w:rsidRDefault="00052973" w:rsidP="000529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69">
          <w:rPr>
            <w:noProof/>
          </w:rPr>
          <w:t>1</w:t>
        </w:r>
        <w:r>
          <w:fldChar w:fldCharType="end"/>
        </w:r>
      </w:p>
    </w:sdtContent>
  </w:sdt>
  <w:p w:rsidR="00052973" w:rsidRDefault="00052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8C" w:rsidRDefault="0042498C" w:rsidP="001B658C">
      <w:pPr>
        <w:spacing w:before="0" w:after="0" w:line="240" w:lineRule="auto"/>
      </w:pPr>
      <w:r>
        <w:separator/>
      </w:r>
    </w:p>
  </w:footnote>
  <w:footnote w:type="continuationSeparator" w:id="0">
    <w:p w:rsidR="0042498C" w:rsidRDefault="0042498C" w:rsidP="001B658C">
      <w:pPr>
        <w:spacing w:before="0" w:after="0" w:line="240" w:lineRule="auto"/>
      </w:pPr>
      <w:r>
        <w:continuationSeparator/>
      </w:r>
    </w:p>
  </w:footnote>
  <w:footnote w:id="1">
    <w:p w:rsidR="001B658C" w:rsidRPr="00ED376D" w:rsidRDefault="001B658C" w:rsidP="001B658C">
      <w:pPr>
        <w:pStyle w:val="Textodenotaderodap"/>
        <w:jc w:val="both"/>
        <w:rPr>
          <w:color w:val="404040" w:themeColor="text1" w:themeTint="BF"/>
          <w:sz w:val="18"/>
          <w:szCs w:val="18"/>
        </w:rPr>
      </w:pPr>
      <w:r w:rsidRPr="00ED376D">
        <w:rPr>
          <w:rStyle w:val="Refdenotaderodap"/>
          <w:color w:val="404040" w:themeColor="text1" w:themeTint="BF"/>
        </w:rPr>
        <w:footnoteRef/>
      </w:r>
      <w:r w:rsidRPr="00ED376D">
        <w:rPr>
          <w:color w:val="404040" w:themeColor="text1" w:themeTint="BF"/>
          <w:sz w:val="18"/>
          <w:szCs w:val="18"/>
        </w:rPr>
        <w:t xml:space="preserve"> Produto Local: produtos agroalimentares do território/região que integram ingredientes obtidos localmente, confecionados localmente e comercializados pelos pequenos produtores e lojas de comércio tradicional </w:t>
      </w:r>
    </w:p>
  </w:footnote>
  <w:footnote w:id="2">
    <w:p w:rsidR="001B658C" w:rsidRPr="00EE7158" w:rsidRDefault="001B658C" w:rsidP="001B658C">
      <w:pPr>
        <w:pStyle w:val="Textodenotaderodap"/>
        <w:jc w:val="both"/>
        <w:rPr>
          <w:color w:val="404040" w:themeColor="text1" w:themeTint="BF"/>
          <w:sz w:val="18"/>
          <w:szCs w:val="18"/>
        </w:rPr>
      </w:pPr>
      <w:r w:rsidRPr="00ED376D">
        <w:rPr>
          <w:rStyle w:val="Refdenotaderodap"/>
          <w:color w:val="404040" w:themeColor="text1" w:themeTint="BF"/>
        </w:rPr>
        <w:footnoteRef/>
      </w:r>
      <w:r w:rsidRPr="00ED376D">
        <w:rPr>
          <w:color w:val="404040" w:themeColor="text1" w:themeTint="BF"/>
        </w:rPr>
        <w:t xml:space="preserve"> </w:t>
      </w:r>
      <w:r w:rsidRPr="00EE7158">
        <w:rPr>
          <w:color w:val="404040" w:themeColor="text1" w:themeTint="BF"/>
          <w:sz w:val="18"/>
          <w:szCs w:val="18"/>
        </w:rPr>
        <w:t>Redes sociais: Facebook; Twitter; Instagram; Pinterest; Link</w:t>
      </w:r>
      <w:r>
        <w:rPr>
          <w:color w:val="404040" w:themeColor="text1" w:themeTint="BF"/>
          <w:sz w:val="18"/>
          <w:szCs w:val="18"/>
        </w:rPr>
        <w:t>e</w:t>
      </w:r>
      <w:r w:rsidRPr="00EE7158">
        <w:rPr>
          <w:color w:val="404040" w:themeColor="text1" w:themeTint="BF"/>
          <w:sz w:val="18"/>
          <w:szCs w:val="18"/>
        </w:rPr>
        <w:t>dIn; Tripadvisor; etc.</w:t>
      </w:r>
    </w:p>
  </w:footnote>
  <w:footnote w:id="3">
    <w:p w:rsidR="001B658C" w:rsidRPr="00EE7158" w:rsidRDefault="001B658C" w:rsidP="001B658C">
      <w:pPr>
        <w:pStyle w:val="Textodenotaderodap"/>
        <w:jc w:val="both"/>
        <w:rPr>
          <w:color w:val="404040" w:themeColor="text1" w:themeTint="BF"/>
          <w:sz w:val="18"/>
          <w:szCs w:val="18"/>
          <w:highlight w:val="yellow"/>
        </w:rPr>
      </w:pPr>
      <w:r w:rsidRPr="00EE7158">
        <w:rPr>
          <w:rStyle w:val="Refdenotaderodap"/>
          <w:color w:val="404040" w:themeColor="text1" w:themeTint="BF"/>
          <w:sz w:val="18"/>
          <w:szCs w:val="18"/>
        </w:rPr>
        <w:footnoteRef/>
      </w:r>
      <w:r w:rsidRPr="00EE7158">
        <w:rPr>
          <w:color w:val="404040" w:themeColor="text1" w:themeTint="BF"/>
          <w:sz w:val="18"/>
          <w:szCs w:val="18"/>
        </w:rPr>
        <w:t xml:space="preserve"> Plataformas de reserva/venda online: Booking; Airbnb; Viator; ActivBookings; Odisseias; Lifecooler; etc.</w:t>
      </w:r>
    </w:p>
  </w:footnote>
  <w:footnote w:id="4">
    <w:p w:rsidR="001B658C" w:rsidRDefault="001B658C" w:rsidP="001B65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2706">
        <w:rPr>
          <w:color w:val="404040" w:themeColor="text1" w:themeTint="BF"/>
          <w:sz w:val="18"/>
          <w:szCs w:val="18"/>
        </w:rPr>
        <w:t>O turismo acessível é o esforço contínuo para garantir que os destinos turísticos, produtos e serviços sejam acessíveis a todas as pessoas, independentemente das suas limitações físicas, incapacidades ou idade.</w:t>
      </w:r>
    </w:p>
  </w:footnote>
  <w:footnote w:id="5">
    <w:p w:rsidR="001B658C" w:rsidRDefault="001B658C" w:rsidP="001B658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467A2">
        <w:rPr>
          <w:color w:val="404040" w:themeColor="text1" w:themeTint="BF"/>
          <w:sz w:val="18"/>
          <w:szCs w:val="18"/>
        </w:rPr>
        <w:t>Tipologias apresentadas segundo a</w:t>
      </w:r>
      <w:r>
        <w:t xml:space="preserve"> </w:t>
      </w:r>
      <w:r w:rsidRPr="00E467A2">
        <w:rPr>
          <w:color w:val="404040" w:themeColor="text1" w:themeTint="BF"/>
          <w:sz w:val="18"/>
          <w:szCs w:val="18"/>
        </w:rPr>
        <w:t>Classificação internacional das Deficiências, Incapacidades e Desvantagens</w:t>
      </w:r>
      <w:r>
        <w:rPr>
          <w:color w:val="404040" w:themeColor="text1" w:themeTint="BF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8C" w:rsidRPr="000D6FF4" w:rsidRDefault="001B658C" w:rsidP="001B658C">
    <w:pPr>
      <w:pStyle w:val="Cabealho"/>
      <w:jc w:val="right"/>
      <w:rPr>
        <w:lang w:val="en-US"/>
      </w:rPr>
    </w:pPr>
    <w:r w:rsidRPr="00224A68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301D87A" wp14:editId="08DA9F68">
          <wp:simplePos x="0" y="0"/>
          <wp:positionH relativeFrom="margin">
            <wp:posOffset>-162046</wp:posOffset>
          </wp:positionH>
          <wp:positionV relativeFrom="margin">
            <wp:posOffset>-621336</wp:posOffset>
          </wp:positionV>
          <wp:extent cx="1680594" cy="471431"/>
          <wp:effectExtent l="0" t="0" r="0" b="5080"/>
          <wp:wrapSquare wrapText="bothSides"/>
          <wp:docPr id="9" name="Imagem 9" descr="Resultado de imagem para CIM ALTO M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IM ALTO MIN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594" cy="471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FF4">
      <w:rPr>
        <w:lang w:val="en-US"/>
      </w:rPr>
      <w:t xml:space="preserve"> </w:t>
    </w:r>
    <w:r w:rsidRPr="00310295">
      <w:rPr>
        <w:lang w:val="en-US"/>
      </w:rPr>
      <w:t>BlueWays - Alto Minho.</w:t>
    </w:r>
    <w:r>
      <w:rPr>
        <w:lang w:val="en-US"/>
      </w:rPr>
      <w:t xml:space="preserve"> </w:t>
    </w:r>
    <w:r w:rsidRPr="00310295">
      <w:rPr>
        <w:lang w:val="en-US"/>
      </w:rPr>
      <w:t>For You</w:t>
    </w:r>
  </w:p>
  <w:p w:rsidR="001B658C" w:rsidRPr="000D6FF4" w:rsidRDefault="001B658C" w:rsidP="001B658C">
    <w:pPr>
      <w:pStyle w:val="Cabealho"/>
      <w:rPr>
        <w:lang w:val="en-US"/>
      </w:rPr>
    </w:pPr>
  </w:p>
  <w:p w:rsidR="001B658C" w:rsidRDefault="001B6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77A57"/>
    <w:multiLevelType w:val="multilevel"/>
    <w:tmpl w:val="9F4CAB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7905AA"/>
    <w:multiLevelType w:val="multilevel"/>
    <w:tmpl w:val="6F4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ne Chabotluis">
    <w15:presenceInfo w15:providerId="AD" w15:userId="S-1-5-21-2561098931-4168984115-3521305699-1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8C"/>
    <w:rsid w:val="00052973"/>
    <w:rsid w:val="000B684B"/>
    <w:rsid w:val="001B658C"/>
    <w:rsid w:val="002C5D69"/>
    <w:rsid w:val="003862B0"/>
    <w:rsid w:val="0042498C"/>
    <w:rsid w:val="00442A49"/>
    <w:rsid w:val="0046081D"/>
    <w:rsid w:val="00643CE2"/>
    <w:rsid w:val="00720250"/>
    <w:rsid w:val="009B0C0A"/>
    <w:rsid w:val="00D026EB"/>
    <w:rsid w:val="00E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8229CD83-D9CD-5541-9BFF-8557FE4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8C"/>
    <w:pPr>
      <w:spacing w:before="120" w:after="160" w:line="259" w:lineRule="auto"/>
      <w:jc w:val="both"/>
    </w:pPr>
    <w:rPr>
      <w:rFonts w:ascii="Arial" w:hAnsi="Arial"/>
      <w:szCs w:val="2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B658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1B658C"/>
    <w:rPr>
      <w:rFonts w:ascii="Arial" w:eastAsiaTheme="majorEastAsia" w:hAnsi="Arial" w:cstheme="majorBidi"/>
      <w:b/>
      <w:szCs w:val="26"/>
    </w:rPr>
  </w:style>
  <w:style w:type="table" w:styleId="Tabelacomgrelha">
    <w:name w:val="Table Grid"/>
    <w:basedOn w:val="Tabelanormal"/>
    <w:uiPriority w:val="39"/>
    <w:rsid w:val="001B658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B658C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B658C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B658C"/>
    <w:pPr>
      <w:spacing w:before="0"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B658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B658C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1B658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658C"/>
    <w:rPr>
      <w:rFonts w:ascii="Arial" w:hAnsi="Arial"/>
      <w:szCs w:val="22"/>
    </w:rPr>
  </w:style>
  <w:style w:type="paragraph" w:styleId="Rodap">
    <w:name w:val="footer"/>
    <w:basedOn w:val="Normal"/>
    <w:link w:val="RodapCarter"/>
    <w:uiPriority w:val="99"/>
    <w:unhideWhenUsed/>
    <w:rsid w:val="001B658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658C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Tobogã - Desporto, Aventura e Lazer, Lda.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Pereira</dc:creator>
  <cp:keywords/>
  <dc:description/>
  <cp:lastModifiedBy>Julio Pereira</cp:lastModifiedBy>
  <cp:revision>2</cp:revision>
  <dcterms:created xsi:type="dcterms:W3CDTF">2019-08-05T10:09:00Z</dcterms:created>
  <dcterms:modified xsi:type="dcterms:W3CDTF">2019-08-05T10:09:00Z</dcterms:modified>
</cp:coreProperties>
</file>